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F14D136" w14:textId="77777777" w:rsidR="006C2355" w:rsidRPr="006C2355" w:rsidRDefault="006C2355" w:rsidP="006C2355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6C2355">
        <w:rPr>
          <w:rFonts w:cstheme="minorHAnsi"/>
          <w:szCs w:val="18"/>
          <w:lang w:eastAsia="pl-PL"/>
        </w:rPr>
        <w:t>Obywateli rosyjskich, osób fizycznych zamieszkałych w Rosji lub osób prawnych, podmiotów lub organów z siedzibą w Rosji;</w:t>
      </w:r>
    </w:p>
    <w:p w14:paraId="6CAAF23C" w14:textId="77777777" w:rsidR="006C2355" w:rsidRPr="006C2355" w:rsidRDefault="006C2355" w:rsidP="006C2355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6C2355">
        <w:rPr>
          <w:rFonts w:cstheme="minorHAnsi"/>
          <w:szCs w:val="18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punktu; lub</w:t>
      </w:r>
    </w:p>
    <w:p w14:paraId="751BDE08" w14:textId="77777777" w:rsidR="006C2355" w:rsidRPr="006C2355" w:rsidRDefault="006C2355" w:rsidP="006C2355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6C2355">
        <w:rPr>
          <w:rFonts w:cstheme="minorHAnsi"/>
          <w:szCs w:val="18"/>
          <w:lang w:eastAsia="pl-PL"/>
        </w:rPr>
        <w:t xml:space="preserve">Osób fizycznych lub prawnych, podmiotów lub organów działających w imieniu lub pod kierunkiem osoby fizycznej lub prawnej, podmiotu lub organu,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1FCA455D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nN) w technologii PPN (prac pod napięciem) – 2 osoby 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Dopuszcza się zmianę osób wskazanych powyżej. W przypadku zmiany osoby wymienionych w Wykazie bądź konieczności zastępstwa takiej osoby, Wykonawca poinformuje o tym fakcie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lastRenderedPageBreak/>
        <w:t>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lastRenderedPageBreak/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E954931" w14:textId="77777777" w:rsidR="00C55788" w:rsidRDefault="00837FDD" w:rsidP="00C55788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039E33AC" w14:textId="67F8605A" w:rsidR="0070462E" w:rsidRPr="00C55788" w:rsidRDefault="001F12B4" w:rsidP="00C55788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C55788">
        <w:rPr>
          <w:rFonts w:eastAsia="Calibri" w:cstheme="minorHAnsi"/>
          <w:b/>
          <w:bCs/>
          <w:sz w:val="20"/>
          <w:szCs w:val="20"/>
        </w:rPr>
        <w:t>Dokument potwierdzający, że Wykonawca jest ubezpieczony od odpowiedzialności cywilnej,</w:t>
      </w:r>
      <w:r w:rsidRPr="00C55788">
        <w:rPr>
          <w:rFonts w:eastAsia="Calibri" w:cstheme="minorHAnsi"/>
          <w:szCs w:val="18"/>
        </w:rPr>
        <w:t xml:space="preserve"> o której mowa w pkt. 1.2.3 powyżej, w zakresie prowadzonej działalności związanej z przedmiotem zamówienia ze wskazaniem sumy gwarancyjnej tego ubezpieczenia, </w:t>
      </w:r>
      <w:r w:rsidRPr="00C55788">
        <w:rPr>
          <w:rFonts w:eastAsia="Calibri" w:cstheme="minorHAnsi"/>
          <w:b/>
          <w:bCs/>
          <w:sz w:val="20"/>
          <w:szCs w:val="20"/>
        </w:rPr>
        <w:t>wraz z dokumentem potwierdzającym opłacenie składki ubezpieczeniowej</w:t>
      </w: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C55788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1F38237" w14:textId="4E961650" w:rsidR="00C55788" w:rsidRPr="0070462E" w:rsidRDefault="00C55788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>
        <w:rPr>
          <w:rFonts w:eastAsia="Calibri" w:cstheme="minorHAnsi"/>
          <w:szCs w:val="18"/>
        </w:rPr>
        <w:t>Potwierdzenie wniesienia wadium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1B4251C" w14:textId="44341265" w:rsidR="00C64BA5" w:rsidRPr="006E100D" w:rsidRDefault="00C64BA5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4BA5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projektowych oraz wymiana istniejących linii napowietrznych nN wraz z przyłączami na terenie Rejonu Energetycznego Łódź (miejscowość Łódź, gmina Łódź) w podziale na 5 części.</w:t>
          </w:r>
        </w:p>
        <w:p w14:paraId="5205B493" w14:textId="3CBD0C07" w:rsidR="00347E8D" w:rsidRPr="006B2C28" w:rsidRDefault="00392352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D511D5">
            <w:rPr>
              <w:rFonts w:asciiTheme="majorHAnsi" w:hAnsiTheme="majorHAnsi"/>
              <w:color w:val="000000" w:themeColor="text1"/>
              <w:sz w:val="14"/>
              <w:szCs w:val="18"/>
            </w:rPr>
            <w:t>0458</w:t>
          </w:r>
          <w:r w:rsidR="00871DF8">
            <w:rPr>
              <w:rFonts w:asciiTheme="majorHAnsi" w:hAnsiTheme="majorHAnsi"/>
              <w:color w:val="000000" w:themeColor="text1"/>
              <w:sz w:val="14"/>
              <w:szCs w:val="18"/>
            </w:rPr>
            <w:t>6/</w:t>
          </w:r>
          <w:r w:rsidR="00B97F68" w:rsidRPr="00B97F68"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433B27B0">
              <wp:simplePos x="0" y="0"/>
              <wp:positionH relativeFrom="page">
                <wp:align>right</wp:align>
              </wp:positionH>
              <wp:positionV relativeFrom="page">
                <wp:posOffset>188422</wp:posOffset>
              </wp:positionV>
              <wp:extent cx="7560310" cy="121920"/>
              <wp:effectExtent l="0" t="0" r="0" b="1143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219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544.1pt;margin-top:14.85pt;width:595.3pt;height:9.6pt;z-index:251667456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faQGAIAACUEAAAOAAAAZHJzL2Uyb0RvYy54bWysU01vGyEQvVfqf0Dc6/2I7SYrryM3katK&#10;VhLJqXLGLHhXYhkK2Lvur+/Aru0q7anqBQZmmI/3Hov7vlXkKKxrQJc0m6SUCM2havS+pN9f159u&#10;KXGe6Yop0KKkJ+Ho/fLjh0VnCpFDDaoSlmAS7YrOlLT23hRJ4ngtWuYmYIRGpwTbMo9Hu08qyzrM&#10;3qokT9N50oGtjAUunMPbx8FJlzG/lIL7Zymd8ESVFHvzcbVx3YU1WS5YsbfM1A0f22D/0EXLGo1F&#10;L6kemWfkYJs/UrUNt+BA+gmHNgEpGy7iDDhNlr6bZlszI+IsCI4zF5jc/0vLn45b82KJ779AjwQG&#10;QDrjCoeXYZ5e2jbs2ClBP0J4usAmek84Xn6ezdObDF0cfVme3eUR1+T62ljnvwpoSTBKapGWiBY7&#10;bpzHihh6DgnFNKwbpSI1SpOupPObWRofXDz4Qml8eO01WL7f9eMAO6hOOJeFgXJn+LrB4hvm/Auz&#10;yDH2i7r1z7hIBVgERouSGuzPv92HeIQevZR0qJmSuh8HZgUl6ptGUu6y6TSILB7QsNHIZ9M0xdPu&#10;fK0P7QOgHjP8GoZHMwR7dTalhfYNdb0K5dDFNMeiJfVn88EPEsZ/wcVqFYNQT4b5jd4aHlIHHAOm&#10;r/0bs2YE3iNlT3CWFSve4T/EDgysDh5kE8kJyA5wjoCjFiNn478JYv/9HKOuv3v5CwAA//8DAFBL&#10;AwQUAAYACAAAACEANX5giNwAAAAHAQAADwAAAGRycy9kb3ducmV2LnhtbEyPQWuDQBSE74X+h+UV&#10;emvWSEij9RmSgrdCMW3JddUXlbhvxV2N/vtuTu1xmGHmm2Q/605MNNjWMMJ6FYAgLk3Vco3w/ZW9&#10;7EBYp7hSnWFCWMjCPn18SFRcmRvnNJ1cLXwJ21ghNM71sZS2bEgruzI9sfcuZtDKeTnUshrUzZfr&#10;ToZBsJVatewXGtXTe0Pl9TRqhHFzOBaLCaePz+P5J58zXvLsjPj8NB/eQDia3V8Y7vgeHVLPVJiR&#10;Kys6BH/EIYTRK4i7u46CLYgCYbOLQKaJ/M+f/gIAAP//AwBQSwECLQAUAAYACAAAACEAtoM4kv4A&#10;AADhAQAAEwAAAAAAAAAAAAAAAAAAAAAAW0NvbnRlbnRfVHlwZXNdLnhtbFBLAQItABQABgAIAAAA&#10;IQA4/SH/1gAAAJQBAAALAAAAAAAAAAAAAAAAAC8BAABfcmVscy8ucmVsc1BLAQItABQABgAIAAAA&#10;IQC70faQGAIAACUEAAAOAAAAAAAAAAAAAAAAAC4CAABkcnMvZTJvRG9jLnhtbFBLAQItABQABgAI&#10;AAAAIQA1fmCI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55913059">
    <w:abstractNumId w:val="19"/>
  </w:num>
  <w:num w:numId="2" w16cid:durableId="971325134">
    <w:abstractNumId w:val="7"/>
  </w:num>
  <w:num w:numId="3" w16cid:durableId="1039863969">
    <w:abstractNumId w:val="13"/>
  </w:num>
  <w:num w:numId="4" w16cid:durableId="1625774421">
    <w:abstractNumId w:val="21"/>
  </w:num>
  <w:num w:numId="5" w16cid:durableId="1748644902">
    <w:abstractNumId w:val="19"/>
  </w:num>
  <w:num w:numId="6" w16cid:durableId="309790898">
    <w:abstractNumId w:val="19"/>
  </w:num>
  <w:num w:numId="7" w16cid:durableId="236743000">
    <w:abstractNumId w:val="3"/>
  </w:num>
  <w:num w:numId="8" w16cid:durableId="447168161">
    <w:abstractNumId w:val="30"/>
  </w:num>
  <w:num w:numId="9" w16cid:durableId="1811366268">
    <w:abstractNumId w:val="17"/>
  </w:num>
  <w:num w:numId="10" w16cid:durableId="389350303">
    <w:abstractNumId w:val="4"/>
  </w:num>
  <w:num w:numId="11" w16cid:durableId="2080590311">
    <w:abstractNumId w:val="14"/>
  </w:num>
  <w:num w:numId="12" w16cid:durableId="530344899">
    <w:abstractNumId w:val="12"/>
  </w:num>
  <w:num w:numId="13" w16cid:durableId="154877233">
    <w:abstractNumId w:val="29"/>
  </w:num>
  <w:num w:numId="14" w16cid:durableId="2036038756">
    <w:abstractNumId w:val="23"/>
  </w:num>
  <w:num w:numId="15" w16cid:durableId="715007007">
    <w:abstractNumId w:val="16"/>
  </w:num>
  <w:num w:numId="16" w16cid:durableId="711267056">
    <w:abstractNumId w:val="10"/>
  </w:num>
  <w:num w:numId="17" w16cid:durableId="1768575860">
    <w:abstractNumId w:val="5"/>
  </w:num>
  <w:num w:numId="18" w16cid:durableId="13619782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4978573">
    <w:abstractNumId w:val="0"/>
  </w:num>
  <w:num w:numId="20" w16cid:durableId="1968117583">
    <w:abstractNumId w:val="31"/>
  </w:num>
  <w:num w:numId="21" w16cid:durableId="1016271023">
    <w:abstractNumId w:val="1"/>
  </w:num>
  <w:num w:numId="22" w16cid:durableId="291862267">
    <w:abstractNumId w:val="15"/>
  </w:num>
  <w:num w:numId="23" w16cid:durableId="1899700789">
    <w:abstractNumId w:val="11"/>
  </w:num>
  <w:num w:numId="24" w16cid:durableId="1575889686">
    <w:abstractNumId w:val="22"/>
  </w:num>
  <w:num w:numId="25" w16cid:durableId="52975014">
    <w:abstractNumId w:val="27"/>
  </w:num>
  <w:num w:numId="26" w16cid:durableId="1045105093">
    <w:abstractNumId w:val="2"/>
  </w:num>
  <w:num w:numId="27" w16cid:durableId="1378973976">
    <w:abstractNumId w:val="26"/>
  </w:num>
  <w:num w:numId="28" w16cid:durableId="1390423860">
    <w:abstractNumId w:val="24"/>
  </w:num>
  <w:num w:numId="29" w16cid:durableId="294876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6639797">
    <w:abstractNumId w:val="20"/>
  </w:num>
  <w:num w:numId="31" w16cid:durableId="1086725504">
    <w:abstractNumId w:val="18"/>
  </w:num>
  <w:num w:numId="32" w16cid:durableId="13782370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0327242">
    <w:abstractNumId w:val="28"/>
  </w:num>
  <w:num w:numId="34" w16cid:durableId="78250486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2355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71DF8"/>
    <w:rsid w:val="00884D47"/>
    <w:rsid w:val="008A7413"/>
    <w:rsid w:val="008B6316"/>
    <w:rsid w:val="008B70E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016C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5788"/>
    <w:rsid w:val="00C64A07"/>
    <w:rsid w:val="00C64BA5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1D5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0889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7B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PT RBM - NOWE (5).docx</dmsv2BaseFileName>
    <dmsv2BaseDisplayName xmlns="http://schemas.microsoft.com/sharepoint/v3">Załącznik nr 2 do SWZ - Warunki udziału w postepowaniu - PT RBM - NOWE (5)</dmsv2BaseDisplayName>
    <dmsv2SWPP2ObjectNumber xmlns="http://schemas.microsoft.com/sharepoint/v3">POST/DYS/OLD/GZ/04586/2025                        </dmsv2SWPP2ObjectNumber>
    <dmsv2SWPP2SumMD5 xmlns="http://schemas.microsoft.com/sharepoint/v3">af7d8aafe4d3e9e3ebb1eb9e4eb39938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24024320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JEUP5JKVCYQC-1133723987-28334</_dlc_DocId>
    <_dlc_DocIdUrl xmlns="a19cb1c7-c5c7-46d4-85ae-d83685407bba">
      <Url>https://swpp2.dms.gkpge.pl/sites/41/_layouts/15/DocIdRedir.aspx?ID=JEUP5JKVCYQC-1133723987-28334</Url>
      <Description>JEUP5JKVCYQC-1133723987-28334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A2E3E9-C4F9-438A-8CE2-562671580DF7}"/>
</file>

<file path=customXml/itemProps4.xml><?xml version="1.0" encoding="utf-8"?>
<ds:datastoreItem xmlns:ds="http://schemas.openxmlformats.org/officeDocument/2006/customXml" ds:itemID="{873797AD-622D-44E5-BBA6-CFD39D46BAE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6</Pages>
  <Words>3680</Words>
  <Characters>22080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7</cp:revision>
  <cp:lastPrinted>2024-07-15T11:21:00Z</cp:lastPrinted>
  <dcterms:created xsi:type="dcterms:W3CDTF">2025-10-13T11:10:00Z</dcterms:created>
  <dcterms:modified xsi:type="dcterms:W3CDTF">2025-12-18T10:47:00Z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c16fa9f4-8bfc-4d47-a25d-fa8f44eafac9</vt:lpwstr>
  </property>
</Properties>
</file>